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D156" w14:textId="0F09FF27" w:rsidR="004B3F89" w:rsidRPr="00583B6C" w:rsidRDefault="00E25FFA" w:rsidP="00583B6C">
      <w:pPr>
        <w:pStyle w:val="Heading1"/>
        <w:jc w:val="center"/>
        <w:rPr>
          <w:rFonts w:ascii="Times New Roman" w:hAnsi="Times New Roman" w:cs="Times New Roman"/>
        </w:rPr>
      </w:pPr>
      <w:r w:rsidRPr="00583B6C">
        <w:rPr>
          <w:rFonts w:ascii="Times New Roman" w:hAnsi="Times New Roman" w:cs="Times New Roman"/>
        </w:rPr>
        <w:t>INSTITUTE OF CRIMES COMMITTED DURING THE WAR IN KOSOVO (</w:t>
      </w:r>
      <w:r w:rsidR="00583B6C" w:rsidRPr="00583B6C">
        <w:rPr>
          <w:rFonts w:ascii="Times New Roman" w:hAnsi="Times New Roman" w:cs="Times New Roman"/>
        </w:rPr>
        <w:t>IKKL</w:t>
      </w:r>
      <w:r w:rsidRPr="00583B6C">
        <w:rPr>
          <w:rFonts w:ascii="Times New Roman" w:hAnsi="Times New Roman" w:cs="Times New Roman"/>
        </w:rPr>
        <w:t>)</w:t>
      </w:r>
    </w:p>
    <w:p w14:paraId="77A16FAC"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Mission</w:t>
      </w:r>
    </w:p>
    <w:p w14:paraId="07460948" w14:textId="77777777" w:rsidR="004B3F89" w:rsidRPr="00583B6C" w:rsidRDefault="00E25FFA" w:rsidP="00583B6C">
      <w:pPr>
        <w:jc w:val="both"/>
        <w:rPr>
          <w:rFonts w:ascii="Times New Roman" w:hAnsi="Times New Roman" w:cs="Times New Roman"/>
        </w:rPr>
      </w:pPr>
      <w:r w:rsidRPr="00583B6C">
        <w:rPr>
          <w:rFonts w:ascii="Times New Roman" w:hAnsi="Times New Roman" w:cs="Times New Roman"/>
        </w:rPr>
        <w:t>The IKKL’s mission is to document and research crimes committed during the war in Kosovo (1998–1999) from historical, legal, military, economic, environmental, cultural, psychological, forensic, and sociological perspectives, in line with Law No. 08/L-177. It gathers data on human losses, physical, psychological, economic, and environmental damages, and cultural heritage destruction.</w:t>
      </w:r>
    </w:p>
    <w:p w14:paraId="24DEC2EF"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Scope and Timeframe</w:t>
      </w:r>
    </w:p>
    <w:p w14:paraId="10E91202" w14:textId="77777777" w:rsidR="004B3F89" w:rsidRPr="00583B6C" w:rsidRDefault="00E25FFA" w:rsidP="00583B6C">
      <w:pPr>
        <w:jc w:val="both"/>
        <w:rPr>
          <w:rFonts w:ascii="Times New Roman" w:hAnsi="Times New Roman" w:cs="Times New Roman"/>
        </w:rPr>
      </w:pPr>
      <w:r w:rsidRPr="00583B6C">
        <w:rPr>
          <w:rFonts w:ascii="Times New Roman" w:hAnsi="Times New Roman" w:cs="Times New Roman"/>
        </w:rPr>
        <w:t>The Institute covers crimes from January 1, 1998, to June 20, 1999, and post-war crimes until December 31, 2000. It also examines related events that led to the war.</w:t>
      </w:r>
    </w:p>
    <w:p w14:paraId="58649FA1"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Organizational Structure</w:t>
      </w:r>
    </w:p>
    <w:p w14:paraId="274CD994" w14:textId="190C344F" w:rsidR="004B3F89" w:rsidRDefault="00E25FFA" w:rsidP="00BF6C3E">
      <w:pPr>
        <w:spacing w:after="0" w:line="240" w:lineRule="auto"/>
        <w:jc w:val="both"/>
        <w:rPr>
          <w:rFonts w:ascii="Times New Roman" w:hAnsi="Times New Roman" w:cs="Times New Roman"/>
        </w:rPr>
      </w:pPr>
      <w:r w:rsidRPr="00583B6C">
        <w:rPr>
          <w:rFonts w:ascii="Times New Roman" w:hAnsi="Times New Roman" w:cs="Times New Roman"/>
        </w:rPr>
        <w:t>IKKL has a clear internal structure with defined departments and divisions to manage documentation and research.</w:t>
      </w:r>
    </w:p>
    <w:p w14:paraId="043F88EE" w14:textId="152C839A" w:rsidR="000528EB" w:rsidRPr="00BF6C3E" w:rsidRDefault="00BF6C3E" w:rsidP="00BF6C3E">
      <w:pPr>
        <w:spacing w:after="0" w:line="240" w:lineRule="auto"/>
        <w:jc w:val="both"/>
        <w:rPr>
          <w:rFonts w:ascii="Times New Roman" w:hAnsi="Times New Roman" w:cs="Times New Roman"/>
          <w:b/>
          <w:bCs/>
          <w:color w:val="548DD4" w:themeColor="text2" w:themeTint="99"/>
        </w:rPr>
      </w:pPr>
      <w:r>
        <w:rPr>
          <w:rStyle w:val="Strong"/>
          <w:rFonts w:ascii="Times New Roman" w:hAnsi="Times New Roman" w:cs="Times New Roman"/>
          <w:color w:val="548DD4" w:themeColor="text2" w:themeTint="99"/>
        </w:rPr>
        <w:t>-</w:t>
      </w:r>
      <w:r w:rsidR="000528EB" w:rsidRPr="00BF6C3E">
        <w:rPr>
          <w:rStyle w:val="Strong"/>
          <w:rFonts w:ascii="Times New Roman" w:hAnsi="Times New Roman" w:cs="Times New Roman"/>
          <w:color w:val="548DD4" w:themeColor="text2" w:themeTint="99"/>
        </w:rPr>
        <w:t>Documentation Department</w:t>
      </w:r>
    </w:p>
    <w:p w14:paraId="04FE7771" w14:textId="67C16829" w:rsidR="000528EB" w:rsidRPr="00BF6C3E" w:rsidRDefault="00BF6C3E" w:rsidP="00BF6C3E">
      <w:pPr>
        <w:spacing w:after="0" w:line="240" w:lineRule="auto"/>
        <w:jc w:val="both"/>
        <w:rPr>
          <w:rFonts w:ascii="Times New Roman" w:hAnsi="Times New Roman" w:cs="Times New Roman"/>
          <w:b/>
          <w:bCs/>
          <w:color w:val="548DD4" w:themeColor="text2" w:themeTint="99"/>
        </w:rPr>
      </w:pPr>
      <w:r>
        <w:rPr>
          <w:rStyle w:val="Strong"/>
          <w:rFonts w:ascii="Times New Roman" w:hAnsi="Times New Roman" w:cs="Times New Roman"/>
          <w:color w:val="548DD4" w:themeColor="text2" w:themeTint="99"/>
        </w:rPr>
        <w:t>-</w:t>
      </w:r>
      <w:r w:rsidR="000528EB" w:rsidRPr="00BF6C3E">
        <w:rPr>
          <w:rStyle w:val="Strong"/>
          <w:rFonts w:ascii="Times New Roman" w:hAnsi="Times New Roman" w:cs="Times New Roman"/>
          <w:color w:val="548DD4" w:themeColor="text2" w:themeTint="99"/>
        </w:rPr>
        <w:t>Research</w:t>
      </w:r>
      <w:r w:rsidR="000528EB" w:rsidRPr="00BF6C3E">
        <w:rPr>
          <w:rStyle w:val="Strong"/>
          <w:rFonts w:ascii="Times New Roman" w:hAnsi="Times New Roman" w:cs="Times New Roman"/>
          <w:color w:val="548DD4" w:themeColor="text2" w:themeTint="99"/>
        </w:rPr>
        <w:t xml:space="preserve"> Department</w:t>
      </w:r>
    </w:p>
    <w:p w14:paraId="6417C2F2" w14:textId="01C5D619" w:rsidR="000528EB" w:rsidRPr="00BF6C3E" w:rsidRDefault="00BF6C3E" w:rsidP="00BF6C3E">
      <w:pPr>
        <w:spacing w:after="0" w:line="240" w:lineRule="auto"/>
        <w:jc w:val="both"/>
        <w:rPr>
          <w:rFonts w:ascii="Times New Roman" w:hAnsi="Times New Roman" w:cs="Times New Roman"/>
          <w:b/>
          <w:bCs/>
          <w:color w:val="548DD4" w:themeColor="text2" w:themeTint="99"/>
        </w:rPr>
      </w:pPr>
      <w:r>
        <w:rPr>
          <w:rFonts w:ascii="Times New Roman" w:hAnsi="Times New Roman" w:cs="Times New Roman"/>
          <w:b/>
          <w:bCs/>
          <w:color w:val="548DD4" w:themeColor="text2" w:themeTint="99"/>
        </w:rPr>
        <w:t>-</w:t>
      </w:r>
      <w:r w:rsidR="000528EB" w:rsidRPr="00BF6C3E">
        <w:rPr>
          <w:rFonts w:ascii="Times New Roman" w:hAnsi="Times New Roman" w:cs="Times New Roman"/>
          <w:b/>
          <w:bCs/>
          <w:color w:val="548DD4" w:themeColor="text2" w:themeTint="99"/>
        </w:rPr>
        <w:t xml:space="preserve">Department </w:t>
      </w:r>
      <w:r w:rsidR="000528EB" w:rsidRPr="00BF6C3E">
        <w:rPr>
          <w:rFonts w:ascii="Times New Roman" w:hAnsi="Times New Roman" w:cs="Times New Roman"/>
          <w:b/>
          <w:bCs/>
          <w:color w:val="548DD4" w:themeColor="text2" w:themeTint="99"/>
        </w:rPr>
        <w:t>of</w:t>
      </w:r>
      <w:r w:rsidR="000528EB" w:rsidRPr="00BF6C3E">
        <w:rPr>
          <w:rFonts w:ascii="Times New Roman" w:hAnsi="Times New Roman" w:cs="Times New Roman"/>
          <w:b/>
          <w:bCs/>
          <w:color w:val="548DD4" w:themeColor="text2" w:themeTint="99"/>
        </w:rPr>
        <w:t xml:space="preserve"> Administration and General Services</w:t>
      </w:r>
      <w:r w:rsidR="000528EB" w:rsidRPr="00BF6C3E">
        <w:rPr>
          <w:rFonts w:ascii="Times New Roman" w:hAnsi="Times New Roman" w:cs="Times New Roman"/>
          <w:b/>
          <w:bCs/>
          <w:color w:val="548DD4" w:themeColor="text2" w:themeTint="99"/>
        </w:rPr>
        <w:t xml:space="preserve"> </w:t>
      </w:r>
    </w:p>
    <w:p w14:paraId="3C78F61F" w14:textId="77777777" w:rsidR="00BF6C3E" w:rsidRPr="00BF6C3E" w:rsidRDefault="00BF6C3E" w:rsidP="00BF6C3E">
      <w:pPr>
        <w:spacing w:after="0"/>
        <w:jc w:val="both"/>
        <w:rPr>
          <w:b/>
          <w:bCs/>
        </w:rPr>
      </w:pPr>
    </w:p>
    <w:p w14:paraId="4A43C06E"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Methodology</w:t>
      </w:r>
    </w:p>
    <w:p w14:paraId="243A289C" w14:textId="77777777" w:rsidR="004B3F89" w:rsidRPr="00583B6C" w:rsidRDefault="00E25FFA" w:rsidP="00583B6C">
      <w:pPr>
        <w:jc w:val="both"/>
        <w:rPr>
          <w:rFonts w:ascii="Times New Roman" w:hAnsi="Times New Roman" w:cs="Times New Roman"/>
        </w:rPr>
      </w:pPr>
      <w:r w:rsidRPr="00583B6C">
        <w:rPr>
          <w:rFonts w:ascii="Times New Roman" w:hAnsi="Times New Roman" w:cs="Times New Roman"/>
        </w:rPr>
        <w:t>A detailed methodology guides the collection, verification, processing, and archiving of documents, videos, photos, and audio. Research uses this material for in-depth analysis to ensure all activities are consistent, structured, and credible.</w:t>
      </w:r>
    </w:p>
    <w:p w14:paraId="6634AAAF"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Key Achievements &amp; Results</w:t>
      </w:r>
    </w:p>
    <w:p w14:paraId="0D84D664" w14:textId="0F6E2B64" w:rsidR="004B3F89" w:rsidRPr="00583B6C" w:rsidRDefault="00E25FFA" w:rsidP="00583B6C">
      <w:pPr>
        <w:jc w:val="both"/>
        <w:rPr>
          <w:rFonts w:ascii="Times New Roman" w:hAnsi="Times New Roman" w:cs="Times New Roman"/>
        </w:rPr>
      </w:pPr>
      <w:r w:rsidRPr="00583B6C">
        <w:rPr>
          <w:rFonts w:ascii="Times New Roman" w:hAnsi="Times New Roman" w:cs="Times New Roman"/>
        </w:rPr>
        <w:t>-Terminology: Uses clear, precise terminology aligned with international war crime laws.</w:t>
      </w:r>
      <w:r w:rsidRPr="00583B6C">
        <w:rPr>
          <w:rFonts w:ascii="Times New Roman" w:hAnsi="Times New Roman" w:cs="Times New Roman"/>
        </w:rPr>
        <w:br/>
        <w:t>-Digitalization: Developing secure digital infrastructure for safe storage and researcher access.</w:t>
      </w:r>
      <w:r w:rsidRPr="00583B6C">
        <w:rPr>
          <w:rFonts w:ascii="Times New Roman" w:hAnsi="Times New Roman" w:cs="Times New Roman"/>
        </w:rPr>
        <w:br/>
        <w:t>-Professional Values: Promotes a safe, respectful, and professional work environment.</w:t>
      </w:r>
      <w:r w:rsidRPr="00583B6C">
        <w:rPr>
          <w:rFonts w:ascii="Times New Roman" w:hAnsi="Times New Roman" w:cs="Times New Roman"/>
        </w:rPr>
        <w:br/>
        <w:t>-Employee Manual: Approved on October 31, 2024, it sets out policies and expectations.</w:t>
      </w:r>
      <w:r w:rsidRPr="00583B6C">
        <w:rPr>
          <w:rFonts w:ascii="Times New Roman" w:hAnsi="Times New Roman" w:cs="Times New Roman"/>
        </w:rPr>
        <w:br/>
        <w:t>-Confidentiality Agreement: Ensures staff protect sensitive information.</w:t>
      </w:r>
      <w:r w:rsidRPr="00583B6C">
        <w:rPr>
          <w:rFonts w:ascii="Times New Roman" w:hAnsi="Times New Roman" w:cs="Times New Roman"/>
        </w:rPr>
        <w:br/>
        <w:t>- Academic Research: Involves identifying cases, witnesses, survivors, collecting testimonies, and analyzing evidence using strict ethical protocols.</w:t>
      </w:r>
      <w:r w:rsidRPr="00583B6C">
        <w:rPr>
          <w:rFonts w:ascii="Times New Roman" w:hAnsi="Times New Roman" w:cs="Times New Roman"/>
        </w:rPr>
        <w:br/>
        <w:t>-Specialized Analyses: Provides tailored research for government institutions.</w:t>
      </w:r>
      <w:r w:rsidRPr="00583B6C">
        <w:rPr>
          <w:rFonts w:ascii="Times New Roman" w:hAnsi="Times New Roman" w:cs="Times New Roman"/>
        </w:rPr>
        <w:br/>
        <w:t>-International Conference: Hosted experts to address challenges of documenting, investigating, and prosecuting war crimes, and highlighted cultural heritage and collective memory.</w:t>
      </w:r>
    </w:p>
    <w:p w14:paraId="3C217380" w14:textId="77777777" w:rsidR="004B3F89" w:rsidRPr="00583B6C" w:rsidRDefault="00E25FFA" w:rsidP="00583B6C">
      <w:pPr>
        <w:pStyle w:val="Heading2"/>
        <w:jc w:val="both"/>
        <w:rPr>
          <w:rFonts w:ascii="Times New Roman" w:hAnsi="Times New Roman" w:cs="Times New Roman"/>
        </w:rPr>
      </w:pPr>
      <w:r w:rsidRPr="00583B6C">
        <w:rPr>
          <w:rFonts w:ascii="Times New Roman" w:hAnsi="Times New Roman" w:cs="Times New Roman"/>
        </w:rPr>
        <w:t>Partnerships</w:t>
      </w:r>
    </w:p>
    <w:p w14:paraId="6A58BFAD" w14:textId="77777777" w:rsidR="004B3F89" w:rsidRPr="00583B6C" w:rsidRDefault="00E25FFA" w:rsidP="00583B6C">
      <w:pPr>
        <w:jc w:val="both"/>
        <w:rPr>
          <w:rFonts w:ascii="Times New Roman" w:hAnsi="Times New Roman" w:cs="Times New Roman"/>
        </w:rPr>
      </w:pPr>
      <w:r w:rsidRPr="00583B6C">
        <w:rPr>
          <w:rFonts w:ascii="Times New Roman" w:hAnsi="Times New Roman" w:cs="Times New Roman"/>
        </w:rPr>
        <w:t xml:space="preserve">IKKL works closely with state institutions and international partners, including universities and research networks, to expand knowledge, resources, and funding opportunities. Current MoUs include the State Archive of Kosovo, Central State Archive of Albania, Kosovo Agency of </w:t>
      </w:r>
      <w:r w:rsidRPr="00583B6C">
        <w:rPr>
          <w:rFonts w:ascii="Times New Roman" w:hAnsi="Times New Roman" w:cs="Times New Roman"/>
        </w:rPr>
        <w:lastRenderedPageBreak/>
        <w:t>Statistics, Kosovo Cadastral Agency, Ministry of Justice, Kosovo municipalities, RIT Kosovo, AUK, and the University of Pristina.</w:t>
      </w:r>
    </w:p>
    <w:p w14:paraId="69BE494E" w14:textId="77777777" w:rsidR="004B3F89" w:rsidRPr="00583B6C" w:rsidRDefault="00E25FFA" w:rsidP="00583B6C">
      <w:pPr>
        <w:pStyle w:val="Heading2"/>
        <w:rPr>
          <w:rFonts w:ascii="Times New Roman" w:hAnsi="Times New Roman" w:cs="Times New Roman"/>
        </w:rPr>
      </w:pPr>
      <w:r w:rsidRPr="00583B6C">
        <w:rPr>
          <w:rFonts w:ascii="Times New Roman" w:hAnsi="Times New Roman" w:cs="Times New Roman"/>
        </w:rPr>
        <w:t>Contact</w:t>
      </w:r>
    </w:p>
    <w:p w14:paraId="440F2009" w14:textId="662F0555" w:rsidR="004B3F89" w:rsidRPr="00583B6C" w:rsidRDefault="00E25FFA" w:rsidP="00583B6C">
      <w:pPr>
        <w:rPr>
          <w:rFonts w:ascii="Times New Roman" w:hAnsi="Times New Roman" w:cs="Times New Roman"/>
        </w:rPr>
      </w:pPr>
      <w:r w:rsidRPr="00583B6C">
        <w:rPr>
          <w:rFonts w:ascii="Segoe UI Emoji" w:hAnsi="Segoe UI Emoji" w:cs="Segoe UI Emoji"/>
        </w:rPr>
        <w:t>🌐</w:t>
      </w:r>
      <w:r w:rsidRPr="00583B6C">
        <w:rPr>
          <w:rFonts w:ascii="Times New Roman" w:hAnsi="Times New Roman" w:cs="Times New Roman"/>
        </w:rPr>
        <w:t xml:space="preserve"> </w:t>
      </w:r>
      <w:hyperlink r:id="rId6" w:history="1">
        <w:r w:rsidRPr="00583B6C">
          <w:rPr>
            <w:rStyle w:val="Hyperlink"/>
            <w:rFonts w:ascii="Times New Roman" w:hAnsi="Times New Roman" w:cs="Times New Roman"/>
          </w:rPr>
          <w:t>https://ikkl.rks-gov.net/</w:t>
        </w:r>
      </w:hyperlink>
      <w:r w:rsidRPr="00583B6C">
        <w:rPr>
          <w:rFonts w:ascii="Times New Roman" w:hAnsi="Times New Roman" w:cs="Times New Roman"/>
        </w:rPr>
        <w:t xml:space="preserve"> </w:t>
      </w:r>
      <w:r w:rsidRPr="00583B6C">
        <w:rPr>
          <w:rFonts w:ascii="Times New Roman" w:hAnsi="Times New Roman" w:cs="Times New Roman"/>
        </w:rPr>
        <w:br/>
      </w:r>
      <w:r w:rsidRPr="00583B6C">
        <w:rPr>
          <w:rFonts w:ascii="Segoe UI Emoji" w:hAnsi="Segoe UI Emoji" w:cs="Segoe UI Emoji"/>
        </w:rPr>
        <w:t>📘</w:t>
      </w:r>
      <w:r w:rsidRPr="00583B6C">
        <w:rPr>
          <w:rFonts w:ascii="Times New Roman" w:hAnsi="Times New Roman" w:cs="Times New Roman"/>
        </w:rPr>
        <w:t xml:space="preserve"> </w:t>
      </w:r>
      <w:hyperlink r:id="rId7" w:history="1">
        <w:r w:rsidRPr="00583B6C">
          <w:rPr>
            <w:rStyle w:val="Hyperlink"/>
            <w:rFonts w:ascii="Times New Roman" w:hAnsi="Times New Roman" w:cs="Times New Roman"/>
          </w:rPr>
          <w:t>https://www.facebook.com/ikkl.rks/</w:t>
        </w:r>
      </w:hyperlink>
      <w:r w:rsidRPr="00583B6C">
        <w:rPr>
          <w:rFonts w:ascii="Times New Roman" w:hAnsi="Times New Roman" w:cs="Times New Roman"/>
        </w:rPr>
        <w:t xml:space="preserve"> </w:t>
      </w:r>
      <w:r w:rsidRPr="00583B6C">
        <w:rPr>
          <w:rFonts w:ascii="Times New Roman" w:hAnsi="Times New Roman" w:cs="Times New Roman"/>
        </w:rPr>
        <w:br/>
      </w:r>
      <w:r w:rsidRPr="00583B6C">
        <w:rPr>
          <w:rFonts w:ascii="Segoe UI Emoji" w:hAnsi="Segoe UI Emoji" w:cs="Segoe UI Emoji"/>
        </w:rPr>
        <w:t>🔗</w:t>
      </w:r>
      <w:r w:rsidRPr="00583B6C">
        <w:rPr>
          <w:rFonts w:ascii="Times New Roman" w:hAnsi="Times New Roman" w:cs="Times New Roman"/>
        </w:rPr>
        <w:t xml:space="preserve"> </w:t>
      </w:r>
      <w:hyperlink r:id="rId8" w:history="1">
        <w:r w:rsidRPr="00583B6C">
          <w:rPr>
            <w:rStyle w:val="Hyperlink"/>
            <w:rFonts w:ascii="Times New Roman" w:hAnsi="Times New Roman" w:cs="Times New Roman"/>
          </w:rPr>
          <w:t>https://www.linkedin.com/company/institute-of-crimes-committed-during-the-war-in-kosovo/posts/?feedView=all</w:t>
        </w:r>
      </w:hyperlink>
      <w:r w:rsidRPr="00583B6C">
        <w:rPr>
          <w:rFonts w:ascii="Times New Roman" w:hAnsi="Times New Roman" w:cs="Times New Roman"/>
        </w:rPr>
        <w:t xml:space="preserve"> </w:t>
      </w:r>
    </w:p>
    <w:sectPr w:rsidR="004B3F89" w:rsidRPr="00583B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28EB"/>
    <w:rsid w:val="0006063C"/>
    <w:rsid w:val="0015074B"/>
    <w:rsid w:val="0029639D"/>
    <w:rsid w:val="00326F90"/>
    <w:rsid w:val="004B3F89"/>
    <w:rsid w:val="00583B6C"/>
    <w:rsid w:val="00AA1D8D"/>
    <w:rsid w:val="00B47730"/>
    <w:rsid w:val="00BF6C3E"/>
    <w:rsid w:val="00CB0664"/>
    <w:rsid w:val="00E25F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1C19C"/>
  <w14:defaultImageDpi w14:val="300"/>
  <w15:docId w15:val="{FF71B5CA-6ABF-42A9-943F-37AA0CF2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25FFA"/>
    <w:rPr>
      <w:color w:val="0000FF" w:themeColor="hyperlink"/>
      <w:u w:val="single"/>
    </w:rPr>
  </w:style>
  <w:style w:type="character" w:styleId="UnresolvedMention">
    <w:name w:val="Unresolved Mention"/>
    <w:basedOn w:val="DefaultParagraphFont"/>
    <w:uiPriority w:val="99"/>
    <w:semiHidden/>
    <w:unhideWhenUsed/>
    <w:rsid w:val="00E2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17282">
      <w:bodyDiv w:val="1"/>
      <w:marLeft w:val="0"/>
      <w:marRight w:val="0"/>
      <w:marTop w:val="0"/>
      <w:marBottom w:val="0"/>
      <w:divBdr>
        <w:top w:val="none" w:sz="0" w:space="0" w:color="auto"/>
        <w:left w:val="none" w:sz="0" w:space="0" w:color="auto"/>
        <w:bottom w:val="none" w:sz="0" w:space="0" w:color="auto"/>
        <w:right w:val="none" w:sz="0" w:space="0" w:color="auto"/>
      </w:divBdr>
    </w:div>
    <w:div w:id="21086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institute-of-crimes-committed-during-the-war-in-kosovo/posts/?feedView=all" TargetMode="External"/><Relationship Id="rId3" Type="http://schemas.openxmlformats.org/officeDocument/2006/relationships/styles" Target="styles.xml"/><Relationship Id="rId7" Type="http://schemas.openxmlformats.org/officeDocument/2006/relationships/hyperlink" Target="https://www.facebook.com/ikkl.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kkl.rks-gov.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Etnike Dibrani</cp:lastModifiedBy>
  <cp:revision>4</cp:revision>
  <dcterms:created xsi:type="dcterms:W3CDTF">2013-12-23T23:15:00Z</dcterms:created>
  <dcterms:modified xsi:type="dcterms:W3CDTF">2025-06-27T07:51:00Z</dcterms:modified>
  <cp:category/>
</cp:coreProperties>
</file>